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6D" w:rsidRDefault="00280D9C">
      <w:r>
        <w:t>Proposed</w:t>
      </w:r>
      <w:r w:rsidR="00FF596D">
        <w:t xml:space="preserve"> option 2 wording that would be required to be changed within the taxi </w:t>
      </w:r>
      <w:r>
        <w:t>licensing</w:t>
      </w:r>
      <w:r w:rsidR="00FF596D">
        <w:t xml:space="preserve"> policy. </w:t>
      </w:r>
    </w:p>
    <w:p w:rsidR="00FF596D" w:rsidRDefault="00FF596D"/>
    <w:p w:rsidR="00FF596D" w:rsidRPr="00FF596D" w:rsidRDefault="00FF596D" w:rsidP="00FF596D">
      <w:pPr>
        <w:rPr>
          <w:rFonts w:ascii="Arial" w:hAnsi="Arial" w:cs="Arial"/>
          <w:b/>
        </w:rPr>
      </w:pPr>
      <w:r>
        <w:t xml:space="preserve">Option 2 - </w:t>
      </w:r>
      <w:r w:rsidRPr="00FF596D">
        <w:rPr>
          <w:rFonts w:ascii="Arial" w:hAnsi="Arial" w:cs="Arial"/>
          <w:b/>
        </w:rPr>
        <w:t xml:space="preserve">Reduce all vehicles to the same age. ( 4 and 8).  </w:t>
      </w:r>
    </w:p>
    <w:p w:rsidR="00513C2D" w:rsidRDefault="00513C2D"/>
    <w:p w:rsidR="00FF596D" w:rsidRDefault="00FF596D"/>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6.9 Vehicle Age Limits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operates an age policy in respect of licensed vehicles and since its introduction, the travelling public of South Ribble have benefitted from more reliable vehicles which are fitted with better safety features and are more environmentally friendly.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will where appropriate, issue Hackney Carriage Licences to vehicles which: </w:t>
      </w:r>
    </w:p>
    <w:p w:rsidR="00FF596D" w:rsidRPr="006C4BE5" w:rsidRDefault="00FF596D" w:rsidP="00FF596D">
      <w:pPr>
        <w:autoSpaceDE w:val="0"/>
        <w:autoSpaceDN w:val="0"/>
        <w:adjustRightInd w:val="0"/>
        <w:spacing w:after="18" w:line="240" w:lineRule="auto"/>
        <w:ind w:left="720"/>
        <w:rPr>
          <w:rFonts w:ascii="Arial" w:hAnsi="Arial" w:cs="Arial"/>
          <w:i/>
          <w:color w:val="000000"/>
        </w:rPr>
      </w:pPr>
      <w:r w:rsidRPr="006C4BE5">
        <w:rPr>
          <w:rFonts w:ascii="Arial" w:hAnsi="Arial" w:cs="Arial"/>
          <w:i/>
          <w:color w:val="000000"/>
        </w:rPr>
        <w:t xml:space="preserve">a) Are no older than 4 years, when first presented for licensing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Vehicles which have been continuously licenced by South Ribble, will no longer be eligible for renewal once they are 8 years old. </w:t>
      </w:r>
    </w:p>
    <w:p w:rsidR="00FF596D" w:rsidRPr="006C4BE5" w:rsidRDefault="00FF596D" w:rsidP="00FF596D">
      <w:pPr>
        <w:autoSpaceDE w:val="0"/>
        <w:autoSpaceDN w:val="0"/>
        <w:adjustRightInd w:val="0"/>
        <w:spacing w:after="0" w:line="240" w:lineRule="auto"/>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In order to ensure that the Council does not fetter its discretion, a vehicle proprietor retains the right to apply to licence a vehicle which falls outside the Council’s age criteria.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All such applications will be referred to the next scheduled General Licensing Committee for consideration.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Committee will take into account factors including, but not restricted to: </w:t>
      </w:r>
    </w:p>
    <w:p w:rsidR="00FF596D" w:rsidRPr="00427350" w:rsidRDefault="00FF596D" w:rsidP="00FF596D">
      <w:pPr>
        <w:pStyle w:val="ListParagraph"/>
        <w:numPr>
          <w:ilvl w:val="0"/>
          <w:numId w:val="1"/>
        </w:numPr>
        <w:autoSpaceDE w:val="0"/>
        <w:autoSpaceDN w:val="0"/>
        <w:adjustRightInd w:val="0"/>
        <w:spacing w:after="27" w:line="240" w:lineRule="auto"/>
        <w:rPr>
          <w:rFonts w:ascii="Arial" w:hAnsi="Arial" w:cs="Arial"/>
          <w:i/>
          <w:color w:val="000000"/>
        </w:rPr>
      </w:pPr>
      <w:r w:rsidRPr="00427350">
        <w:rPr>
          <w:rFonts w:ascii="Arial" w:hAnsi="Arial" w:cs="Arial"/>
          <w:i/>
          <w:color w:val="000000"/>
        </w:rPr>
        <w:t xml:space="preserve">The make and model of the vehicle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color w:val="000000"/>
        </w:rPr>
      </w:pPr>
      <w:r w:rsidRPr="00427350">
        <w:rPr>
          <w:rFonts w:ascii="Arial" w:hAnsi="Arial" w:cs="Arial"/>
          <w:i/>
          <w:color w:val="000000"/>
        </w:rPr>
        <w:t>The exceptional condition of the vehicle, including the bodywork and interior passenger accommodation</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The mileage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The service history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repairs undertaken throughout the </w:t>
      </w:r>
      <w:r w:rsidR="00280D9C" w:rsidRPr="00427350">
        <w:rPr>
          <w:rFonts w:ascii="Arial" w:hAnsi="Arial" w:cs="Arial"/>
          <w:i/>
        </w:rPr>
        <w:t>vehicle’s</w:t>
      </w:r>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replacement parts fitted throughout the </w:t>
      </w:r>
      <w:r w:rsidR="00280D9C" w:rsidRPr="00427350">
        <w:rPr>
          <w:rFonts w:ascii="Arial" w:hAnsi="Arial" w:cs="Arial"/>
          <w:i/>
        </w:rPr>
        <w:t>vehicle’s</w:t>
      </w:r>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Whether any particular contracts rely on the specific use of the vehicle. </w:t>
      </w:r>
    </w:p>
    <w:p w:rsidR="00FF596D" w:rsidRPr="006C4BE5" w:rsidRDefault="00FF596D" w:rsidP="00FF596D">
      <w:pPr>
        <w:autoSpaceDE w:val="0"/>
        <w:autoSpaceDN w:val="0"/>
        <w:adjustRightInd w:val="0"/>
        <w:spacing w:after="0" w:line="240" w:lineRule="auto"/>
        <w:rPr>
          <w:rFonts w:ascii="Calibri" w:hAnsi="Calibri" w:cs="Calibr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The Committee will not take into account the personal or financial circumstances of a proprietor when considering a departure from this policy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Each case will be determined on its own individual merits and any departures from this policy will be in exceptional circumstances only and will be recorded along with the reasons such a departure. Any departure from the policy will not create a precedent for future decisions.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Determination of the number of passengers which the vehicle will be licensed to carry will be the responsibility of the Licensing Officer on presentation of the vehicle at first inspection.</w:t>
      </w:r>
    </w:p>
    <w:p w:rsidR="00FF596D" w:rsidRDefault="00FF596D"/>
    <w:p w:rsidR="00FF596D" w:rsidRDefault="00FF596D"/>
    <w:p w:rsidR="00FF596D" w:rsidRDefault="00FF596D">
      <w:r>
        <w:lastRenderedPageBreak/>
        <w:t xml:space="preserve">Option 3. </w:t>
      </w: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6.9 Vehicle Age Limits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operates an age policy in respect of licensed vehicles and since its introduction, the travelling public of South Ribble have benefitted from more reliable vehicles which are fitted with better safety features and are more environmentally friendly.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will where appropriate, issue Hackney Carriage Licences to vehicles which: </w:t>
      </w:r>
    </w:p>
    <w:p w:rsidR="00FF596D" w:rsidRPr="006C4BE5" w:rsidRDefault="00FF596D" w:rsidP="00FF596D">
      <w:pPr>
        <w:autoSpaceDE w:val="0"/>
        <w:autoSpaceDN w:val="0"/>
        <w:adjustRightInd w:val="0"/>
        <w:spacing w:after="18" w:line="240" w:lineRule="auto"/>
        <w:ind w:left="720"/>
        <w:rPr>
          <w:rFonts w:ascii="Arial" w:hAnsi="Arial" w:cs="Arial"/>
          <w:i/>
          <w:color w:val="000000"/>
        </w:rPr>
      </w:pPr>
      <w:r w:rsidRPr="006C4BE5">
        <w:rPr>
          <w:rFonts w:ascii="Arial" w:hAnsi="Arial" w:cs="Arial"/>
          <w:i/>
          <w:color w:val="000000"/>
        </w:rPr>
        <w:t xml:space="preserve">a) Are no older than </w:t>
      </w:r>
      <w:r>
        <w:rPr>
          <w:rFonts w:ascii="Arial" w:hAnsi="Arial" w:cs="Arial"/>
          <w:i/>
          <w:color w:val="000000"/>
        </w:rPr>
        <w:t>5</w:t>
      </w:r>
      <w:r w:rsidRPr="006C4BE5">
        <w:rPr>
          <w:rFonts w:ascii="Arial" w:hAnsi="Arial" w:cs="Arial"/>
          <w:i/>
          <w:color w:val="000000"/>
        </w:rPr>
        <w:t xml:space="preserve"> years, when first presented for licensing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Vehicles which have been continuously licenced by South Ribble, will no longer be eligible for renewal once they are </w:t>
      </w:r>
      <w:r>
        <w:rPr>
          <w:rFonts w:ascii="Arial" w:hAnsi="Arial" w:cs="Arial"/>
          <w:i/>
          <w:color w:val="000000"/>
        </w:rPr>
        <w:t>10</w:t>
      </w:r>
      <w:r w:rsidRPr="006C4BE5">
        <w:rPr>
          <w:rFonts w:ascii="Arial" w:hAnsi="Arial" w:cs="Arial"/>
          <w:i/>
          <w:color w:val="000000"/>
        </w:rPr>
        <w:t xml:space="preserve"> years old. </w:t>
      </w:r>
    </w:p>
    <w:p w:rsidR="00FF596D" w:rsidRPr="006C4BE5" w:rsidRDefault="00FF596D" w:rsidP="00FF596D">
      <w:pPr>
        <w:autoSpaceDE w:val="0"/>
        <w:autoSpaceDN w:val="0"/>
        <w:adjustRightInd w:val="0"/>
        <w:spacing w:after="0" w:line="240" w:lineRule="auto"/>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In order to ensure that the Council does not fetter its discretion, a vehicle proprietor retains the right to apply to licence a vehicle which falls outside the Council’s age criteria.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All such applications will be referred to the next scheduled General Licensing Committee for consideration.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Committee will take into account factors including, but not restricted to: </w:t>
      </w:r>
    </w:p>
    <w:p w:rsidR="00FF596D" w:rsidRPr="00427350" w:rsidRDefault="00FF596D" w:rsidP="00FF596D">
      <w:pPr>
        <w:pStyle w:val="ListParagraph"/>
        <w:numPr>
          <w:ilvl w:val="0"/>
          <w:numId w:val="1"/>
        </w:numPr>
        <w:autoSpaceDE w:val="0"/>
        <w:autoSpaceDN w:val="0"/>
        <w:adjustRightInd w:val="0"/>
        <w:spacing w:after="27" w:line="240" w:lineRule="auto"/>
        <w:rPr>
          <w:rFonts w:ascii="Arial" w:hAnsi="Arial" w:cs="Arial"/>
          <w:i/>
          <w:color w:val="000000"/>
        </w:rPr>
      </w:pPr>
      <w:r w:rsidRPr="00427350">
        <w:rPr>
          <w:rFonts w:ascii="Arial" w:hAnsi="Arial" w:cs="Arial"/>
          <w:i/>
          <w:color w:val="000000"/>
        </w:rPr>
        <w:t xml:space="preserve">The make and model of the vehicle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color w:val="000000"/>
        </w:rPr>
      </w:pPr>
      <w:r w:rsidRPr="00427350">
        <w:rPr>
          <w:rFonts w:ascii="Arial" w:hAnsi="Arial" w:cs="Arial"/>
          <w:i/>
          <w:color w:val="000000"/>
        </w:rPr>
        <w:t>The exceptional condition of the vehicle, including the bodywork and interior passenger accommodation</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The mileage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The service history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repairs undertaken throughout the </w:t>
      </w:r>
      <w:r w:rsidR="00280D9C" w:rsidRPr="00427350">
        <w:rPr>
          <w:rFonts w:ascii="Arial" w:hAnsi="Arial" w:cs="Arial"/>
          <w:i/>
        </w:rPr>
        <w:t>vehicle’s</w:t>
      </w:r>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replacement parts fitted throughout the </w:t>
      </w:r>
      <w:r w:rsidR="00280D9C" w:rsidRPr="00427350">
        <w:rPr>
          <w:rFonts w:ascii="Arial" w:hAnsi="Arial" w:cs="Arial"/>
          <w:i/>
        </w:rPr>
        <w:t>vehicle’s</w:t>
      </w:r>
      <w:bookmarkStart w:id="0" w:name="_GoBack"/>
      <w:bookmarkEnd w:id="0"/>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Whether any particular contracts rely on the specific use of the vehicle. </w:t>
      </w:r>
    </w:p>
    <w:p w:rsidR="00FF596D" w:rsidRPr="006C4BE5" w:rsidRDefault="00FF596D" w:rsidP="00FF596D">
      <w:pPr>
        <w:autoSpaceDE w:val="0"/>
        <w:autoSpaceDN w:val="0"/>
        <w:adjustRightInd w:val="0"/>
        <w:spacing w:after="0" w:line="240" w:lineRule="auto"/>
        <w:rPr>
          <w:rFonts w:ascii="Calibri" w:hAnsi="Calibri" w:cs="Calibr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The Committee will not take into account the personal or financial circumstances of a proprietor when considering a departure from this policy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Each case will be determined on its own individual merits and any departures from this policy will be in exceptional circumstances only and will be recorded along with the reasons such a departure. Any departure from the policy will not create a precedent for future decisions.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Determination of the number of passengers which the vehicle will be licensed to carry will be the responsibility of the Licensing Officer on presentation of the vehicle at first inspection.</w:t>
      </w:r>
    </w:p>
    <w:p w:rsidR="00FF596D" w:rsidRDefault="00FF596D" w:rsidP="00FF596D"/>
    <w:p w:rsidR="00FF596D" w:rsidRDefault="00FF596D" w:rsidP="00FF596D"/>
    <w:p w:rsidR="00FF596D" w:rsidRDefault="00FF596D"/>
    <w:p w:rsidR="00FF596D" w:rsidRDefault="00FF596D"/>
    <w:sectPr w:rsidR="00FF5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3712"/>
    <w:multiLevelType w:val="hybridMultilevel"/>
    <w:tmpl w:val="CA6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77A1C"/>
    <w:multiLevelType w:val="hybridMultilevel"/>
    <w:tmpl w:val="54F6B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6D"/>
    <w:rsid w:val="00280D9C"/>
    <w:rsid w:val="00513C2D"/>
    <w:rsid w:val="00FF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84BD"/>
  <w15:chartTrackingRefBased/>
  <w15:docId w15:val="{F95DDCB0-E83C-4A9A-9739-1F08F023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Ward</dc:creator>
  <cp:keywords/>
  <dc:description/>
  <cp:lastModifiedBy>Christopher Ward</cp:lastModifiedBy>
  <cp:revision>2</cp:revision>
  <dcterms:created xsi:type="dcterms:W3CDTF">2021-11-19T11:19:00Z</dcterms:created>
  <dcterms:modified xsi:type="dcterms:W3CDTF">2021-11-26T09:58:00Z</dcterms:modified>
</cp:coreProperties>
</file>